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64" w:rsidRPr="00CB39D7" w:rsidRDefault="005F7264" w:rsidP="001C57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10740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7054"/>
        <w:gridCol w:w="1843"/>
        <w:gridCol w:w="1843"/>
      </w:tblGrid>
      <w:tr w:rsidR="00536928" w:rsidRPr="00CB39D7" w:rsidTr="00536928">
        <w:tc>
          <w:tcPr>
            <w:tcW w:w="7054" w:type="dxa"/>
            <w:shd w:val="pct12" w:color="auto" w:fill="A6A6A6" w:themeFill="background1" w:themeFillShade="A6"/>
          </w:tcPr>
          <w:p w:rsidR="00536928" w:rsidRPr="0011617D" w:rsidRDefault="00536928" w:rsidP="001C578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1617D">
              <w:rPr>
                <w:rFonts w:ascii="Times New Roman" w:hAnsi="Times New Roman"/>
                <w:b/>
                <w:sz w:val="16"/>
                <w:szCs w:val="16"/>
              </w:rPr>
              <w:t>Artículo 65. Obligaciones de Transparencia (Fracciones)</w:t>
            </w:r>
          </w:p>
        </w:tc>
        <w:tc>
          <w:tcPr>
            <w:tcW w:w="1843" w:type="dxa"/>
            <w:shd w:val="pct12" w:color="auto" w:fill="A6A6A6" w:themeFill="background1" w:themeFillShade="A6"/>
          </w:tcPr>
          <w:p w:rsidR="00536928" w:rsidRPr="0011617D" w:rsidRDefault="00536928" w:rsidP="001C578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1617D">
              <w:rPr>
                <w:rFonts w:ascii="Times New Roman" w:hAnsi="Times New Roman"/>
                <w:b/>
                <w:sz w:val="16"/>
                <w:szCs w:val="16"/>
              </w:rPr>
              <w:t>Dirección Responsable</w:t>
            </w:r>
          </w:p>
        </w:tc>
        <w:tc>
          <w:tcPr>
            <w:tcW w:w="1843" w:type="dxa"/>
            <w:shd w:val="pct12" w:color="auto" w:fill="A6A6A6" w:themeFill="background1" w:themeFillShade="A6"/>
          </w:tcPr>
          <w:p w:rsidR="00536928" w:rsidRPr="0011617D" w:rsidRDefault="00536928" w:rsidP="001C578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Responsable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I. El marco normativo aplicable al sujeto obligado, en el que deberá incluirse le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es, códigos, reglamentos, decretos de creación, manuales administrativos, reglas de operación, criterios, políticas, entre otros;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Secretaria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II. Su estructura orgánica completa, en un formato que permita vincular cada parte de la estructura, las atribuciones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responsabilidades que le corresponden a cada servidor público, prestador de servicios profesionales o miembro de los sujetos obligados, de conformidad con las disposiciones aplicables;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Secretaria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III. Las facultades de cada Área;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Secretaria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IV. Las metas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objetivos de las Áreas de conformidad con sus programas operativos;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IMPLAN</w:t>
            </w:r>
          </w:p>
        </w:tc>
        <w:tc>
          <w:tcPr>
            <w:tcW w:w="1843" w:type="dxa"/>
          </w:tcPr>
          <w:p w:rsidR="00536928" w:rsidRDefault="00FF66CD" w:rsidP="00FF66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V. Los indicadores relacionados con temas de interés público o trascendencia social que conforme a sus funciones, deban establecer;</w:t>
            </w:r>
          </w:p>
        </w:tc>
        <w:tc>
          <w:tcPr>
            <w:tcW w:w="1843" w:type="dxa"/>
          </w:tcPr>
          <w:p w:rsidR="00FF66CD" w:rsidRDefault="00FF66CD">
            <w:r w:rsidRPr="003D4E7E"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  <w:tc>
          <w:tcPr>
            <w:tcW w:w="1843" w:type="dxa"/>
          </w:tcPr>
          <w:p w:rsidR="00FF66CD" w:rsidRDefault="00FF66CD">
            <w:r w:rsidRPr="003D4E7E"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VI. Los indicadores que permitan rendir cuenta de sus objetivos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resultados;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IMPLAN</w:t>
            </w:r>
          </w:p>
        </w:tc>
        <w:tc>
          <w:tcPr>
            <w:tcW w:w="1843" w:type="dxa"/>
          </w:tcPr>
          <w:p w:rsidR="00536928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personal de base. El directorio deberá incluir, al menos el nombre, cargo o nombramiento asignado, nivel del puesto en la estructura orgánica, fecha de alta en el cargo, número telefónico, domicilio para recibir correspondencia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dirección de correo electrónico oficiales;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FF66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VIII. La remuneración bruta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neta de todos los Servidores Públicos de base o de confianza, de todas las percepciones, inclu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endo sueldos, prestaciones, gratificaciones, primas, comisiones, dietas, bonos, estímulos, ingresos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sistemas de compensación, señalando la periodicidad de dicha remuneración;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IX. Los gastos de representación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viáticos, así como el objeto e informe de comisión correspondiente;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X. El número total de las plazas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del personal de base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confianza, especificando el total de las vacantes, por nivel de puesto, para cada unidad administrativa;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 XI. Las contrataciones de servicios profesionales por honorarios, señalando los nombres de los prestadores de servicios, los servicios contratados, el monto de los honorarios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el periodo de contratación;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XII. La información en versión pública de las declaraciones patrimoniales de los servidores públicos, que así lo determinen, en los sistemas habilitados para ello, de acuerdo a la normatividad aplicable;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Sindicatura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Lic. </w:t>
            </w:r>
            <w:r w:rsidRPr="00536928">
              <w:rPr>
                <w:rFonts w:ascii="Times New Roman" w:hAnsi="Times New Roman"/>
                <w:sz w:val="16"/>
                <w:szCs w:val="16"/>
              </w:rPr>
              <w:t xml:space="preserve">César Octavio Arrieta </w:t>
            </w:r>
            <w:proofErr w:type="spellStart"/>
            <w:r w:rsidRPr="00536928">
              <w:rPr>
                <w:rFonts w:ascii="Times New Roman" w:hAnsi="Times New Roman"/>
                <w:sz w:val="16"/>
                <w:szCs w:val="16"/>
              </w:rPr>
              <w:t>Maturino</w:t>
            </w:r>
            <w:proofErr w:type="spellEnd"/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UTIM</w:t>
            </w:r>
          </w:p>
        </w:tc>
        <w:tc>
          <w:tcPr>
            <w:tcW w:w="1843" w:type="dxa"/>
          </w:tcPr>
          <w:p w:rsidR="00536928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Ma. Gabriela Arce Solano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XIV. Las convocatorias a concursos para ocupar cargos públicos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los resultados de los mismos;</w:t>
            </w:r>
          </w:p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b/>
                <w:sz w:val="16"/>
                <w:szCs w:val="16"/>
              </w:rPr>
              <w:t>Finanzas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Seguridad Pública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XV. Los planes estatales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municipales de desarrollo; los programas operativos anuales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sectoriales; las metas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objetivos de las unidades administrativas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los avances de cada uno de ellos;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IMPLAN</w:t>
            </w:r>
            <w:r w:rsidRPr="001C5782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 xml:space="preserve"> Inmuvi, Desarrollo 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Desarrollo Rural</w:t>
            </w:r>
          </w:p>
        </w:tc>
        <w:tc>
          <w:tcPr>
            <w:tcW w:w="1843" w:type="dxa"/>
          </w:tcPr>
          <w:p w:rsidR="00536928" w:rsidRDefault="00FF66CD" w:rsidP="006C17C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XVI. La información de los programas de subsidios, estímulos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apo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os, en el que se deberá informar respecto de los programas de transferencia, de servicios, de infraestructura 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de subsidio,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Secretaria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XVII.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Las condiciones generales de trabajo, contratos o convenios que regulen las relaciones laborales del personal de base o de confianza, así como los recursos públicos económicos, en especie o donativos, que sean entregados a los sindicatos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ejerzan como recursos públicos;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C70C0B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XVIII. La información curricular, desde el nivel de jefe de departamento o equivalente, hasta el titular del sujeto obligado, así como, en su caso, las sanciones administrativas de que ha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a sido objeto;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C70C0B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XIX. El listado de Servidores Públicos con sanciones administrativas definitivas, especificando la causa de sanción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la disposición;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Contraloría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C.P. Ana Gabriela Medina Arenas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XX. Los servicios que ofrecen señalando los requisitos para acceder a ellos;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Fomento Económico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Lic. Dalia Anahí Cuevas Morales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XXI. Los trámites, requisitos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formatos que ofrecen;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Fomento Económico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Lic. Dalia Anahí Cuevas Morales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XXII. La información financiera sobre el presupuesto asignado, así como los informes del ejercicio trimestral del gasto, en términos de la Le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 General de Contabilidad Gubernamental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demás normatividad aplicable;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0B543F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XXIII. La información relativa a la deuda pública, en términos de la normatividad aplicable;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0B543F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XXIV. Los montos destinados a gastos relativos a comunicación 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publicidad oficial desglosada por tipo de medio, proveedores, número de contrato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concepto o campaña;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0B543F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XXV. Los informes de resultados de las auditorías al ejercicio presupuestal de cada sujeto obligado que se realicen 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, en su caso, las aclaraciones que correspondan;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Contraloría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C.P. Ana Gabriela Medina Arenas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XXVI. El resultado de la dictaminación de los estados financieros;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CB0362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XXVII. Los montos, criterios, convocatorias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listado de personas físicas o morales a quienes, por cualquier motivo, se les asigne o permita usar recursos públicos o, en los términos de las disposiciones aplicables, realicen actos de autoridad. Asimismo, los informes que dichas personas les entreguen sobre el uso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destino de dichos recursos;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CB0362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lastRenderedPageBreak/>
              <w:t>XXVIII. Las concesiones, contratos, convenios, permisos, licencias o autorizaciones otorgados, especificando los titulares de aquéllos, debiendo publicarse su objeto, nombre o razón social del titular, vigencia, tipo, términos, condiciones, monto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modificaciones, así como si el procedimiento involucra el aprovechamiento de bienes, servicios 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/o recursos públicos;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66CD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b/>
                <w:sz w:val="16"/>
                <w:szCs w:val="16"/>
              </w:rPr>
              <w:t>Finanzas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Fomento Económico</w:t>
            </w:r>
          </w:p>
        </w:tc>
        <w:tc>
          <w:tcPr>
            <w:tcW w:w="1843" w:type="dxa"/>
          </w:tcPr>
          <w:p w:rsidR="00FF66CD" w:rsidRDefault="00FF66CD">
            <w:r w:rsidRPr="00CB0362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XXIX. La información sobre los resultados sobre procedimientos de adjudicación directa, invitación restringida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licitación de cualquier naturaleza, inclu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endo la Versión Pública del Expediente respectivo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de los contratos celebrados,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b/>
                <w:sz w:val="16"/>
                <w:szCs w:val="16"/>
              </w:rPr>
              <w:t>Finanzas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Obras Públicas</w:t>
            </w:r>
          </w:p>
        </w:tc>
        <w:tc>
          <w:tcPr>
            <w:tcW w:w="1843" w:type="dxa"/>
          </w:tcPr>
          <w:p w:rsidR="00FF66CD" w:rsidRDefault="00FF66CD">
            <w:r w:rsidRPr="00CB0362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XXX.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Los informes que por disposición legal generen los sujetos obligados; </w:t>
            </w:r>
          </w:p>
        </w:tc>
        <w:tc>
          <w:tcPr>
            <w:tcW w:w="1843" w:type="dxa"/>
          </w:tcPr>
          <w:p w:rsidR="00FF66CD" w:rsidRPr="001C5782" w:rsidRDefault="00FF66CD" w:rsidP="004C46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IMPLAN</w:t>
            </w:r>
          </w:p>
        </w:tc>
        <w:tc>
          <w:tcPr>
            <w:tcW w:w="1843" w:type="dxa"/>
          </w:tcPr>
          <w:p w:rsidR="00FF66CD" w:rsidRDefault="00FF66CD">
            <w:r w:rsidRPr="00583DE5"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XXXI. Las estadísticas que generen en cumplimiento de sus facultades, competencias o funciones con la ma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or desagregación posible;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IMPLAN</w:t>
            </w:r>
          </w:p>
        </w:tc>
        <w:tc>
          <w:tcPr>
            <w:tcW w:w="1843" w:type="dxa"/>
          </w:tcPr>
          <w:p w:rsidR="00FF66CD" w:rsidRDefault="00FF66CD">
            <w:r w:rsidRPr="00583DE5"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XXXII. Informe de avances programáticos o presupuestales, balances generales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su estado financiero;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1E6866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XXXIII. Padrón de proveedores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contratistas;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1E6866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XXXIV. Los convenios de coordinación de concertación con los sectores 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privado;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1C5782" w:rsidRDefault="0077631F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XXXV. El inventario de bienes muebles e inmuebles en posesión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propiedad;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XXXVI.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1C5782" w:rsidRDefault="00BF0E06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XXXVII. Las resoluciones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laudos que se emitan en procesos o procedimientos seguidos en forma de juicio;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XXXVIII. Los mecanismos de participación ciudadana; </w:t>
            </w:r>
          </w:p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XXXIX. Los programas que ofrecen, inclu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endo información sobre la población, objetivo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destino, así como los trámites, tiempos de respuesta, requisitos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formatos para acceder a los mismos;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IMPLAN</w:t>
            </w:r>
          </w:p>
        </w:tc>
        <w:tc>
          <w:tcPr>
            <w:tcW w:w="1843" w:type="dxa"/>
          </w:tcPr>
          <w:p w:rsidR="00536928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E7E">
              <w:rPr>
                <w:rFonts w:ascii="Times New Roman" w:hAnsi="Times New Roman"/>
                <w:sz w:val="16"/>
                <w:szCs w:val="16"/>
              </w:rPr>
              <w:t>C.P. Romina Hernández Meléndez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XL. Las actas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resoluciones del Comité de Transparencia de los sujetos obligados;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UTIM</w:t>
            </w:r>
          </w:p>
        </w:tc>
        <w:tc>
          <w:tcPr>
            <w:tcW w:w="1843" w:type="dxa"/>
          </w:tcPr>
          <w:p w:rsidR="00536928" w:rsidRDefault="0077631F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Ma. Gabriela Arce Solano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XLI. Todas las evaluaciones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encuestas que hagan los sujetos obligados a programas financiados con recursos públicos;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430784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XLII. Los estudios financiados con recursos públicos;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430784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XLIII. El listado de jubilados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pensionados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el monto que reciben;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430784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FF66CD" w:rsidRPr="00CB39D7" w:rsidTr="00536928">
        <w:tc>
          <w:tcPr>
            <w:tcW w:w="7054" w:type="dxa"/>
          </w:tcPr>
          <w:p w:rsidR="00FF66CD" w:rsidRPr="00CB39D7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XLIV. Los ingresos recibidos por cualquier concepto señalando el nombre de los responsables de recibirlos, administrarlos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ejercerlos, así como su destino, indicando el destino de cada uno de ellos; </w:t>
            </w:r>
          </w:p>
        </w:tc>
        <w:tc>
          <w:tcPr>
            <w:tcW w:w="1843" w:type="dxa"/>
          </w:tcPr>
          <w:p w:rsidR="00FF66CD" w:rsidRPr="001C5782" w:rsidRDefault="00FF66CD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FF66CD" w:rsidRDefault="00FF66CD">
            <w:r w:rsidRPr="00430784"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XLV. Donaciones hechas a terceros en dinero o en especie;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XLVI. El catálogo de disposición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guía de archivo documental;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XLVII. Las actas de sesiones ordinarias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extraordinarias, así como las opiniones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recomendaciones que emitan, en su caso, los consejos consultivos;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sz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XLVIII. Las actas de entrega-recepción, una vez que estén legalmente concluidas;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Contraloría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C.P. Ana Gabriela Medina Arenas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XLIX. Para efectos estadísticos, el listado de solicitudes a las empresas concesionarias de telecomunicaciones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proveedores de servicios o aplicaciones de Internet para la intervención de comunicaciones privadas, el acceso al registro de comunicaciones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la localización geográfica en tiempo real de equipos de comunicación, que contenga exclusivamente el objeto, el alcance temporal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los fundamentos legales del requerimiento, así como, en su caso, la mención de que cuenta con la autorización judicial correspondiente,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782">
              <w:rPr>
                <w:rFonts w:ascii="Times New Roman" w:hAnsi="Times New Roman"/>
                <w:sz w:val="16"/>
                <w:szCs w:val="16"/>
              </w:rPr>
              <w:t>Administración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1C5782">
              <w:rPr>
                <w:rFonts w:ascii="Times New Roman" w:hAnsi="Times New Roman"/>
                <w:sz w:val="16"/>
                <w:szCs w:val="16"/>
              </w:rPr>
              <w:t>Finanzas</w:t>
            </w:r>
          </w:p>
        </w:tc>
        <w:tc>
          <w:tcPr>
            <w:tcW w:w="1843" w:type="dxa"/>
          </w:tcPr>
          <w:p w:rsidR="00536928" w:rsidRPr="001C5782" w:rsidRDefault="00FF66CD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Luz Maria Avalos Irigoyen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L. Cualquier otra información que sea de utilidad o se considere relevante, además de la que, con base en la información estadística, responda a las preguntas hechas con más frecuencia por el público. </w:t>
            </w:r>
          </w:p>
        </w:tc>
        <w:tc>
          <w:tcPr>
            <w:tcW w:w="1843" w:type="dxa"/>
          </w:tcPr>
          <w:p w:rsidR="00536928" w:rsidRPr="001C5782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UTIM</w:t>
            </w:r>
          </w:p>
        </w:tc>
        <w:tc>
          <w:tcPr>
            <w:tcW w:w="1843" w:type="dxa"/>
          </w:tcPr>
          <w:p w:rsidR="00BF0E06" w:rsidRDefault="00BF0E06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Ma. Gabriela Arce Solano</w:t>
            </w:r>
          </w:p>
        </w:tc>
      </w:tr>
      <w:tr w:rsidR="00536928" w:rsidRPr="00CB39D7" w:rsidTr="00536928">
        <w:tc>
          <w:tcPr>
            <w:tcW w:w="7054" w:type="dxa"/>
            <w:shd w:val="pct5" w:color="auto" w:fill="A6A6A6" w:themeFill="background1" w:themeFillShade="A6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Artículo 66</w:t>
            </w:r>
            <w:r w:rsidRPr="00860A48">
              <w:rPr>
                <w:rFonts w:ascii="Times New Roman" w:hAnsi="Times New Roman"/>
                <w:b/>
                <w:sz w:val="16"/>
                <w:szCs w:val="16"/>
              </w:rPr>
              <w:t>. Obligaci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ones de Transparencia. En el caso del Municipio (Fracción II</w:t>
            </w:r>
            <w:r w:rsidRPr="00860A4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pct5" w:color="auto" w:fill="A6A6A6" w:themeFill="background1" w:themeFillShade="A6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17D">
              <w:rPr>
                <w:rFonts w:ascii="Times New Roman" w:hAnsi="Times New Roman"/>
                <w:b/>
                <w:sz w:val="16"/>
                <w:szCs w:val="16"/>
              </w:rPr>
              <w:t>Dirección Responsable</w:t>
            </w:r>
          </w:p>
        </w:tc>
        <w:tc>
          <w:tcPr>
            <w:tcW w:w="1843" w:type="dxa"/>
            <w:shd w:val="pct5" w:color="auto" w:fill="A6A6A6" w:themeFill="background1" w:themeFillShade="A6"/>
          </w:tcPr>
          <w:p w:rsidR="00536928" w:rsidRPr="0011617D" w:rsidRDefault="00BE73F5" w:rsidP="001C578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Responsable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a). El contenido de las gacetas municipales, las cuales deberán comprender los resolutivos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acuerdos aprobados por los 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untamientos; </w:t>
            </w:r>
          </w:p>
        </w:tc>
        <w:tc>
          <w:tcPr>
            <w:tcW w:w="1843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b). Las actas de sesiones de cabildo, los controles de asistencia de los integrantes del 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untamiento a las sesiones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 xml:space="preserve">el sentido de votación de sus miembros sobre las iniciativas o acuerdos; </w:t>
            </w:r>
          </w:p>
        </w:tc>
        <w:tc>
          <w:tcPr>
            <w:tcW w:w="1843" w:type="dxa"/>
          </w:tcPr>
          <w:p w:rsidR="00536928" w:rsidRDefault="00536928" w:rsidP="001C5782">
            <w:pPr>
              <w:jc w:val="both"/>
            </w:pPr>
            <w:r w:rsidRPr="00D80977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D8097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 xml:space="preserve">c). Los municipios que cuenten con población indígena asentada de manera permanente o temporal, deberán implementar los mecanismos para que la información referida esté disponible en las lenguas indígenas correspondientes, utilizando los medios idóneos que permitan su comunicación en forma comprensible para todos, 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843" w:type="dxa"/>
          </w:tcPr>
          <w:p w:rsidR="00536928" w:rsidRDefault="00536928" w:rsidP="001C5782">
            <w:pPr>
              <w:jc w:val="both"/>
            </w:pPr>
            <w:r w:rsidRPr="00D80977">
              <w:rPr>
                <w:rFonts w:ascii="Times New Roman" w:hAnsi="Times New Roman"/>
                <w:sz w:val="16"/>
                <w:szCs w:val="16"/>
              </w:rPr>
              <w:t>Secretaría Municipal</w:t>
            </w:r>
          </w:p>
        </w:tc>
        <w:tc>
          <w:tcPr>
            <w:tcW w:w="1843" w:type="dxa"/>
          </w:tcPr>
          <w:p w:rsidR="00536928" w:rsidRPr="00D8097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928">
              <w:rPr>
                <w:rFonts w:ascii="Times New Roman" w:hAnsi="Times New Roman"/>
                <w:sz w:val="16"/>
                <w:szCs w:val="16"/>
              </w:rPr>
              <w:t>Lic. Luis Alejandro Cisneros Sánchez</w:t>
            </w:r>
          </w:p>
        </w:tc>
      </w:tr>
      <w:tr w:rsidR="00536928" w:rsidRPr="00CB39D7" w:rsidTr="00536928">
        <w:tc>
          <w:tcPr>
            <w:tcW w:w="7054" w:type="dxa"/>
          </w:tcPr>
          <w:p w:rsidR="00536928" w:rsidRPr="00CB39D7" w:rsidRDefault="00536928" w:rsidP="001C57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39D7">
              <w:rPr>
                <w:rFonts w:ascii="Times New Roman" w:hAnsi="Times New Roman"/>
                <w:sz w:val="16"/>
                <w:szCs w:val="16"/>
              </w:rPr>
              <w:t>d). La información detallada que contengan los planes de desarrollo urbano, ordenamiento territorial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ecológico, los tipos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usos de suelo, licencias de uso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 </w:t>
            </w:r>
            <w:r w:rsidRPr="00CB39D7">
              <w:rPr>
                <w:rFonts w:ascii="Times New Roman" w:hAnsi="Times New Roman"/>
                <w:sz w:val="16"/>
                <w:szCs w:val="16"/>
              </w:rPr>
              <w:t>construcción otorgadas por los gobiernos municipales.</w:t>
            </w:r>
          </w:p>
        </w:tc>
        <w:tc>
          <w:tcPr>
            <w:tcW w:w="1843" w:type="dxa"/>
          </w:tcPr>
          <w:p w:rsidR="00536928" w:rsidRPr="00CB39D7" w:rsidRDefault="00536928" w:rsidP="009147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76E">
              <w:rPr>
                <w:rFonts w:ascii="Times New Roman" w:hAnsi="Times New Roman"/>
                <w:b/>
                <w:sz w:val="16"/>
                <w:szCs w:val="16"/>
              </w:rPr>
              <w:t>Desarrollo Urbano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y Medio Ambiente</w:t>
            </w:r>
          </w:p>
        </w:tc>
        <w:tc>
          <w:tcPr>
            <w:tcW w:w="1843" w:type="dxa"/>
          </w:tcPr>
          <w:p w:rsidR="00536928" w:rsidRPr="00BF0E06" w:rsidRDefault="00BF0E06" w:rsidP="009147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0E06">
              <w:rPr>
                <w:rFonts w:ascii="Times New Roman" w:hAnsi="Times New Roman"/>
                <w:sz w:val="16"/>
                <w:szCs w:val="16"/>
              </w:rPr>
              <w:t xml:space="preserve">Lic. Arturo </w:t>
            </w:r>
            <w:proofErr w:type="spellStart"/>
            <w:r w:rsidRPr="00BF0E06">
              <w:rPr>
                <w:rFonts w:ascii="Times New Roman" w:hAnsi="Times New Roman"/>
                <w:sz w:val="16"/>
                <w:szCs w:val="16"/>
              </w:rPr>
              <w:t>Kampfner</w:t>
            </w:r>
            <w:proofErr w:type="spellEnd"/>
            <w:r w:rsidRPr="00BF0E06">
              <w:rPr>
                <w:rFonts w:ascii="Times New Roman" w:hAnsi="Times New Roman"/>
                <w:sz w:val="16"/>
                <w:szCs w:val="16"/>
              </w:rPr>
              <w:t xml:space="preserve"> Aguirre</w:t>
            </w:r>
          </w:p>
        </w:tc>
      </w:tr>
    </w:tbl>
    <w:p w:rsidR="00BB33A1" w:rsidRPr="00CB39D7" w:rsidRDefault="00BB33A1" w:rsidP="001C57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B33A1" w:rsidRPr="00CB39D7" w:rsidRDefault="00BB33A1" w:rsidP="001C578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33A1" w:rsidRPr="00CB39D7" w:rsidRDefault="00BB33A1" w:rsidP="001C57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B33A1" w:rsidRPr="00CB3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CF9"/>
    <w:multiLevelType w:val="hybridMultilevel"/>
    <w:tmpl w:val="F96416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2A29"/>
    <w:multiLevelType w:val="hybridMultilevel"/>
    <w:tmpl w:val="22CC6D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1"/>
    <w:rsid w:val="00007448"/>
    <w:rsid w:val="0011617D"/>
    <w:rsid w:val="00141694"/>
    <w:rsid w:val="001C5782"/>
    <w:rsid w:val="003560D8"/>
    <w:rsid w:val="00461C9F"/>
    <w:rsid w:val="00536928"/>
    <w:rsid w:val="00582548"/>
    <w:rsid w:val="005F7264"/>
    <w:rsid w:val="0077631F"/>
    <w:rsid w:val="007A2C47"/>
    <w:rsid w:val="007D076E"/>
    <w:rsid w:val="0091476E"/>
    <w:rsid w:val="009F24BE"/>
    <w:rsid w:val="00B51954"/>
    <w:rsid w:val="00B677D9"/>
    <w:rsid w:val="00BB33A1"/>
    <w:rsid w:val="00BD73FE"/>
    <w:rsid w:val="00BE73F5"/>
    <w:rsid w:val="00BF0E06"/>
    <w:rsid w:val="00CB39D7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3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BB33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33A1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B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3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3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BB33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33A1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B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D2FC-F157-4BA7-A73B-B51A1AF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Espinoza Castro</dc:creator>
  <cp:lastModifiedBy>Maria Gabriela Arce Solano</cp:lastModifiedBy>
  <cp:revision>2</cp:revision>
  <cp:lastPrinted>2017-02-24T15:35:00Z</cp:lastPrinted>
  <dcterms:created xsi:type="dcterms:W3CDTF">2017-07-14T16:40:00Z</dcterms:created>
  <dcterms:modified xsi:type="dcterms:W3CDTF">2017-07-14T16:40:00Z</dcterms:modified>
</cp:coreProperties>
</file>