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B" w:rsidRDefault="003261CB" w:rsidP="003261CB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 xml:space="preserve">SECCIÓN CUARTADIRECCIÓN MUNICIPAL OBRAS </w:t>
      </w: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PÚBLICAS</w:t>
      </w:r>
    </w:p>
    <w:p w:rsidR="003261CB" w:rsidRDefault="003261CB" w:rsidP="003261CB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ARTÍCULO 33.-</w:t>
      </w:r>
      <w:r>
        <w:rPr>
          <w:rFonts w:ascii="Arial" w:eastAsia="Times New Roman" w:hAnsi="Arial" w:cs="Arial"/>
          <w:sz w:val="26"/>
          <w:szCs w:val="26"/>
          <w:lang w:eastAsia="es-MX"/>
        </w:rPr>
        <w:t xml:space="preserve"> 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La Dirección Municipal de Obras Públicas es la dependencia responsable de la realización de la obra pública en base a la normatividad, contando para ello con las siguientes obligaciones y atribuciones: </w:t>
      </w: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I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>. Brindar asesoría a las diferentes direcciones municipales, en materia de obra civil, para la integración de la propuesta anual de obra pública;</w:t>
      </w: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II.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 Elaborar los proyectos ejecutivos,</w:t>
      </w:r>
      <w:r>
        <w:rPr>
          <w:rFonts w:ascii="Arial" w:eastAsia="Times New Roman" w:hAnsi="Arial" w:cs="Arial"/>
          <w:sz w:val="26"/>
          <w:szCs w:val="26"/>
          <w:lang w:eastAsia="es-MX"/>
        </w:rPr>
        <w:t xml:space="preserve"> 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>presupuestos y coadyuvar con la integración de los expedientes técnicos de las diferentes acciones de obra pública que ejecute el Municipio, a través de los diferentes programas correspondientes;</w:t>
      </w: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 xml:space="preserve"> III.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 Participar como apoyo técnico</w:t>
      </w:r>
      <w:r>
        <w:rPr>
          <w:rFonts w:ascii="Arial" w:eastAsia="Times New Roman" w:hAnsi="Arial" w:cs="Arial"/>
          <w:sz w:val="26"/>
          <w:szCs w:val="26"/>
          <w:lang w:eastAsia="es-MX"/>
        </w:rPr>
        <w:t xml:space="preserve"> 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>del</w:t>
      </w:r>
      <w:r>
        <w:rPr>
          <w:rFonts w:ascii="Arial" w:eastAsia="Times New Roman" w:hAnsi="Arial" w:cs="Arial"/>
          <w:sz w:val="26"/>
          <w:szCs w:val="26"/>
          <w:lang w:eastAsia="es-MX"/>
        </w:rPr>
        <w:t xml:space="preserve"> 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Comité de Adquisiciones de Bienes y Servicios y Adjudicación de Obra Pública, en los procesos de licitación, adjudicación y contratación de obra pública, de conformidad con las bases técnicas a las que se sujetarán los concursos y en los términos que establecen el Bando y demás disposiciones legales aplicables; </w:t>
      </w: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IV.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 Supervisar la obra pública que va a ser ejecutada dentro del municipio, de acuerdo a las modalidades por contrato y/o administración directa, en apego a los proyectos y de conformidad con la normativa aplicable, hasta la terminación, entrega de conformidad y puesta en operación de la misma;</w:t>
      </w:r>
    </w:p>
    <w:p w:rsidR="003261CB" w:rsidRDefault="003261CB" w:rsidP="003261C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 xml:space="preserve"> V.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 Llevar el control, análisis y seguimiento físico-financiero de inicio a término de la obra pública;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261CB">
        <w:rPr>
          <w:rFonts w:ascii="Arial" w:eastAsia="Times New Roman" w:hAnsi="Arial" w:cs="Arial"/>
          <w:b/>
          <w:sz w:val="26"/>
          <w:szCs w:val="26"/>
          <w:lang w:eastAsia="es-MX"/>
        </w:rPr>
        <w:t>VI.</w:t>
      </w:r>
      <w:r w:rsidRPr="003261CB">
        <w:rPr>
          <w:rFonts w:ascii="Arial" w:eastAsia="Times New Roman" w:hAnsi="Arial" w:cs="Arial"/>
          <w:sz w:val="26"/>
          <w:szCs w:val="26"/>
          <w:lang w:eastAsia="es-MX"/>
        </w:rPr>
        <w:t xml:space="preserve"> Coadyuvar en el registro y control de la documentación, a efecto de llevar a cabo los trámites correspondientes para la erogación del gasto y operación de la obra pública, </w:t>
      </w:r>
      <w:r>
        <w:rPr>
          <w:rFonts w:ascii="Arial" w:hAnsi="Arial" w:cs="Arial"/>
          <w:sz w:val="26"/>
          <w:szCs w:val="26"/>
        </w:rPr>
        <w:t>gestionando mediante escrito a la Dirección Municipal de Administración y Finanzas, la realización de los pagos correspondientes de las obras;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lastRenderedPageBreak/>
        <w:t>VII.</w:t>
      </w:r>
      <w:r>
        <w:rPr>
          <w:rFonts w:ascii="Arial" w:hAnsi="Arial" w:cs="Arial"/>
          <w:sz w:val="26"/>
          <w:szCs w:val="26"/>
        </w:rPr>
        <w:t xml:space="preserve"> Conformar y resguardar los procedimientos de contratación de la obra pública y colaborar con la integración final del expediente de obra; 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VIII.</w:t>
      </w:r>
      <w:r>
        <w:rPr>
          <w:rFonts w:ascii="Arial" w:hAnsi="Arial" w:cs="Arial"/>
          <w:sz w:val="26"/>
          <w:szCs w:val="26"/>
        </w:rPr>
        <w:t xml:space="preserve"> Atender en su ámbito de responsabilidad y competencia a los diferentes órganos de control; 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IX.</w:t>
      </w:r>
      <w:r>
        <w:rPr>
          <w:rFonts w:ascii="Arial" w:hAnsi="Arial" w:cs="Arial"/>
          <w:sz w:val="26"/>
          <w:szCs w:val="26"/>
        </w:rPr>
        <w:t xml:space="preserve"> Conformar previo diagnostico la propuesta de acciones en materia de conservación y mantenimiento vial, para su autorización dentro del Programa Anual de Obra Pública;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X.</w:t>
      </w:r>
      <w:r>
        <w:rPr>
          <w:rFonts w:ascii="Arial" w:hAnsi="Arial" w:cs="Arial"/>
          <w:sz w:val="26"/>
          <w:szCs w:val="26"/>
        </w:rPr>
        <w:t xml:space="preserve"> Brindar asesoría a los particulares que así lo requieran, en la realización de obras de beneficio colectivo en el ámbito de su competencia; y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XI.</w:t>
      </w:r>
      <w:r>
        <w:rPr>
          <w:rFonts w:ascii="Arial" w:hAnsi="Arial" w:cs="Arial"/>
          <w:sz w:val="26"/>
          <w:szCs w:val="26"/>
        </w:rPr>
        <w:t xml:space="preserve"> Las demás que le encomiende la Autoridad Municipal y le determinen este Reglamento y las demás disposiciones aplicables.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261CB">
        <w:rPr>
          <w:rFonts w:ascii="Arial" w:hAnsi="Arial" w:cs="Arial"/>
          <w:b/>
          <w:sz w:val="26"/>
          <w:szCs w:val="26"/>
        </w:rPr>
        <w:t>ARTÍCULO 34</w:t>
      </w:r>
      <w:r>
        <w:rPr>
          <w:rFonts w:ascii="Arial" w:hAnsi="Arial" w:cs="Arial"/>
          <w:sz w:val="26"/>
          <w:szCs w:val="26"/>
        </w:rPr>
        <w:t>.-La Dirección Municipal de Obras Públicas, para el desahogo de los asuntos de su competencia y el mejor desempeño de sus funciones, tendrá la siguiente estructura orgánica:</w:t>
      </w:r>
      <w:r>
        <w:rPr>
          <w:rFonts w:ascii="Arial" w:hAnsi="Arial" w:cs="Arial"/>
          <w:sz w:val="26"/>
          <w:szCs w:val="26"/>
        </w:rPr>
        <w:t xml:space="preserve"> </w:t>
      </w:r>
    </w:p>
    <w:p w:rsidR="003261CB" w:rsidRPr="003261CB" w:rsidRDefault="003261CB" w:rsidP="003261CB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61CB">
        <w:rPr>
          <w:rFonts w:ascii="Arial" w:hAnsi="Arial" w:cs="Arial"/>
          <w:b/>
          <w:sz w:val="26"/>
          <w:szCs w:val="26"/>
        </w:rPr>
        <w:t>DIRECCIÓN MUNICIPAL DE OBRAS PÚBLICAS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a)</w:t>
      </w:r>
      <w:r w:rsidRPr="002562E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Coordinación Técnica.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 xml:space="preserve"> 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Coordinación de Comunicación Social.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 xml:space="preserve"> </w:t>
      </w:r>
      <w:r w:rsidR="002562EE" w:rsidRPr="002562EE">
        <w:rPr>
          <w:rFonts w:ascii="Arial" w:hAnsi="Arial" w:cs="Arial"/>
          <w:b/>
          <w:sz w:val="26"/>
          <w:szCs w:val="26"/>
        </w:rPr>
        <w:t>c</w:t>
      </w:r>
      <w:r w:rsidRPr="002562EE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Coordinación de Licitaciones y Contratos. 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d)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Coordinación Jurídica. 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Coordinación de Costos y Presupuestos.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f)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Coordinación de Control Físico-Financiero. </w:t>
      </w:r>
    </w:p>
    <w:p w:rsidR="003261CB" w:rsidRPr="003261CB" w:rsidRDefault="003261CB" w:rsidP="003261CB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3261CB">
        <w:rPr>
          <w:rFonts w:ascii="Arial" w:hAnsi="Arial" w:cs="Arial"/>
          <w:b/>
          <w:sz w:val="26"/>
          <w:szCs w:val="26"/>
        </w:rPr>
        <w:t>1.-SUBDIRECCIÓN DE OBRAS PÚBLICAS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Departamento de Control y Calidad de Obra. 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Topografía.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c)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Pavimentos.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d)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Infraestructura Hidráulica.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562EE">
        <w:rPr>
          <w:rFonts w:ascii="Arial" w:hAnsi="Arial" w:cs="Arial"/>
          <w:b/>
          <w:sz w:val="26"/>
          <w:szCs w:val="26"/>
        </w:rPr>
        <w:t>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Conservación y Mantenimiento Vial.</w:t>
      </w:r>
    </w:p>
    <w:p w:rsidR="003261CB" w:rsidRDefault="003261CB" w:rsidP="003261C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 xml:space="preserve"> f)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Electrificación y Alumbrado.</w:t>
      </w:r>
    </w:p>
    <w:p w:rsidR="003261CB" w:rsidRPr="007732F5" w:rsidRDefault="003261CB" w:rsidP="003261CB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732F5">
        <w:rPr>
          <w:rFonts w:ascii="Arial" w:hAnsi="Arial" w:cs="Arial"/>
          <w:b/>
          <w:sz w:val="26"/>
          <w:szCs w:val="26"/>
        </w:rPr>
        <w:lastRenderedPageBreak/>
        <w:t xml:space="preserve"> 2.-SUBDIRECCIÓN ADMINISTRATIVA </w:t>
      </w:r>
    </w:p>
    <w:p w:rsid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Contabilidad.</w:t>
      </w:r>
    </w:p>
    <w:p w:rsid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 xml:space="preserve"> b)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Departamento de Recursos Humanos. </w:t>
      </w:r>
    </w:p>
    <w:p w:rsid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c)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Departamento de Recursos Materiales y Servicios Generales. </w:t>
      </w:r>
    </w:p>
    <w:p w:rsid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d)</w:t>
      </w:r>
      <w:r w:rsidRPr="002562E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Departamento de Informática </w:t>
      </w:r>
    </w:p>
    <w:p w:rsidR="003261CB" w:rsidRPr="007732F5" w:rsidRDefault="003261CB" w:rsidP="003261CB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732F5">
        <w:rPr>
          <w:rFonts w:ascii="Arial" w:hAnsi="Arial" w:cs="Arial"/>
          <w:b/>
          <w:sz w:val="26"/>
          <w:szCs w:val="26"/>
        </w:rPr>
        <w:t>3.-SUBDIRECCIÓN DE INFRAESTRUCTURA EN EDIFICACIÓN</w:t>
      </w:r>
    </w:p>
    <w:p w:rsid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562EE">
        <w:rPr>
          <w:rFonts w:ascii="Arial" w:hAnsi="Arial" w:cs="Arial"/>
          <w:b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Construcción.</w:t>
      </w:r>
    </w:p>
    <w:p w:rsidR="003261CB" w:rsidRPr="003261CB" w:rsidRDefault="003261CB" w:rsidP="003261CB">
      <w:pPr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_GoBack"/>
      <w:r w:rsidRPr="002562EE">
        <w:rPr>
          <w:rFonts w:ascii="Arial" w:hAnsi="Arial" w:cs="Arial"/>
          <w:b/>
          <w:sz w:val="26"/>
          <w:szCs w:val="26"/>
        </w:rPr>
        <w:t>b)</w:t>
      </w:r>
      <w:bookmarkEnd w:id="0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Departamento de Proyectos.</w:t>
      </w:r>
    </w:p>
    <w:p w:rsidR="007F577C" w:rsidRPr="003261CB" w:rsidRDefault="007F577C" w:rsidP="003261CB">
      <w:pPr>
        <w:spacing w:line="360" w:lineRule="auto"/>
      </w:pPr>
    </w:p>
    <w:sectPr w:rsidR="007F577C" w:rsidRPr="00326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F"/>
    <w:rsid w:val="002562EE"/>
    <w:rsid w:val="003261CB"/>
    <w:rsid w:val="003C6EFF"/>
    <w:rsid w:val="007732F5"/>
    <w:rsid w:val="007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liliana Quiroga Nevarez</dc:creator>
  <cp:lastModifiedBy>Ana liliana Quiroga Nevarez</cp:lastModifiedBy>
  <cp:revision>2</cp:revision>
  <dcterms:created xsi:type="dcterms:W3CDTF">2020-09-14T16:12:00Z</dcterms:created>
  <dcterms:modified xsi:type="dcterms:W3CDTF">2020-09-14T16:58:00Z</dcterms:modified>
</cp:coreProperties>
</file>